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075" w:rsidRDefault="00325075">
      <w:pPr>
        <w:widowControl w:val="0"/>
        <w:spacing w:after="0" w:line="240" w:lineRule="auto"/>
        <w:contextualSpacing/>
        <w:rPr>
          <w:rFonts w:ascii="Bowlby One" w:hAnsi="Bowlby One"/>
          <w:sz w:val="144"/>
          <w:szCs w:val="144"/>
        </w:rPr>
      </w:pPr>
      <w:r w:rsidRPr="00325075">
        <w:rPr>
          <w:rFonts w:ascii="Bowlby One" w:hAnsi="Bowlby One"/>
          <w:color w:val="26429E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74122488">
            <wp:simplePos x="0" y="0"/>
            <wp:positionH relativeFrom="column">
              <wp:posOffset>2480310</wp:posOffset>
            </wp:positionH>
            <wp:positionV relativeFrom="paragraph">
              <wp:posOffset>161925</wp:posOffset>
            </wp:positionV>
            <wp:extent cx="1562100" cy="1097915"/>
            <wp:effectExtent l="0" t="0" r="0" b="6985"/>
            <wp:wrapThrough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7B0" w:rsidRPr="00325075">
        <w:rPr>
          <w:rFonts w:ascii="Bowlby One" w:hAnsi="Bowlby One"/>
          <w:color w:val="26429E"/>
          <w:sz w:val="144"/>
          <w:szCs w:val="144"/>
        </w:rPr>
        <w:t>C3W</w:t>
      </w:r>
      <w:r w:rsidR="00F127B0">
        <w:rPr>
          <w:rFonts w:ascii="Bowlby One" w:hAnsi="Bowlby One"/>
          <w:sz w:val="144"/>
          <w:szCs w:val="144"/>
        </w:rPr>
        <w:t xml:space="preserve"> </w:t>
      </w:r>
    </w:p>
    <w:p w:rsidR="00325075" w:rsidRDefault="00325075">
      <w:pPr>
        <w:widowControl w:val="0"/>
        <w:spacing w:after="0" w:line="240" w:lineRule="auto"/>
        <w:contextualSpacing/>
        <w:rPr>
          <w:rFonts w:ascii="Bowlby One" w:hAnsi="Bowlby One"/>
        </w:rPr>
      </w:pPr>
      <w:r>
        <w:rPr>
          <w:rFonts w:ascii="Bowlby One" w:hAnsi="Bowlby One"/>
        </w:rPr>
        <w:t xml:space="preserve">Artwork </w:t>
      </w:r>
      <w:proofErr w:type="spellStart"/>
      <w:r>
        <w:rPr>
          <w:rFonts w:ascii="Bowlby One" w:hAnsi="Bowlby One"/>
        </w:rPr>
        <w:t>Registration</w:t>
      </w:r>
      <w:proofErr w:type="spellEnd"/>
      <w:r>
        <w:rPr>
          <w:rFonts w:ascii="Bowlby One" w:hAnsi="Bowlby One"/>
        </w:rPr>
        <w:t xml:space="preserve"> Technical Form</w:t>
      </w:r>
    </w:p>
    <w:p w:rsidR="00325075" w:rsidRPr="00325075" w:rsidRDefault="00325075">
      <w:pPr>
        <w:widowControl w:val="0"/>
        <w:spacing w:after="0" w:line="240" w:lineRule="auto"/>
        <w:contextualSpacing/>
        <w:rPr>
          <w:rFonts w:ascii="Bowlby One" w:hAnsi="Bowlby One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25075" w:rsidTr="00325075">
        <w:tc>
          <w:tcPr>
            <w:tcW w:w="3964" w:type="dxa"/>
          </w:tcPr>
          <w:p w:rsidR="00325075" w:rsidRPr="00325075" w:rsidRDefault="00325075">
            <w:pPr>
              <w:widowControl w:val="0"/>
              <w:contextualSpacing/>
              <w:rPr>
                <w:rFonts w:ascii="Inter Medium" w:hAnsi="Inter Medium"/>
                <w:sz w:val="24"/>
                <w:szCs w:val="28"/>
              </w:rPr>
            </w:pPr>
            <w:r w:rsidRPr="00D30EC7">
              <w:rPr>
                <w:rFonts w:ascii="Inter SemiBold" w:hAnsi="Inter SemiBold"/>
                <w:sz w:val="24"/>
              </w:rPr>
              <w:t>Title of Artwork</w:t>
            </w:r>
            <w:r w:rsidR="00D30EC7">
              <w:rPr>
                <w:rFonts w:ascii="Inter Medium" w:hAnsi="Inter Medium"/>
                <w:sz w:val="24"/>
              </w:rPr>
              <w:t>:</w:t>
            </w:r>
          </w:p>
        </w:tc>
        <w:tc>
          <w:tcPr>
            <w:tcW w:w="5664" w:type="dxa"/>
          </w:tcPr>
          <w:p w:rsidR="00325075" w:rsidRDefault="00325075">
            <w:pPr>
              <w:widowControl w:val="0"/>
              <w:contextualSpacing/>
              <w:rPr>
                <w:rFonts w:ascii="Bowlby One" w:hAnsi="Bowlby One"/>
                <w:sz w:val="28"/>
                <w:szCs w:val="28"/>
              </w:rPr>
            </w:pPr>
          </w:p>
        </w:tc>
      </w:tr>
      <w:tr w:rsidR="00325075" w:rsidTr="00325075">
        <w:tc>
          <w:tcPr>
            <w:tcW w:w="3964" w:type="dxa"/>
          </w:tcPr>
          <w:p w:rsidR="00325075" w:rsidRPr="00325075" w:rsidRDefault="00325075">
            <w:pPr>
              <w:widowControl w:val="0"/>
              <w:contextualSpacing/>
              <w:rPr>
                <w:rFonts w:ascii="Inter Medium" w:hAnsi="Inter Medium"/>
                <w:sz w:val="28"/>
                <w:szCs w:val="28"/>
              </w:rPr>
            </w:pPr>
            <w:proofErr w:type="spellStart"/>
            <w:r w:rsidRPr="00D30EC7">
              <w:rPr>
                <w:rFonts w:ascii="Inter SemiBold" w:hAnsi="Inter SemiBold"/>
                <w:sz w:val="24"/>
              </w:rPr>
              <w:t>Year</w:t>
            </w:r>
            <w:proofErr w:type="spellEnd"/>
            <w:r w:rsidRPr="00D30EC7">
              <w:rPr>
                <w:rFonts w:ascii="Inter SemiBold" w:hAnsi="Inter SemiBold"/>
                <w:sz w:val="24"/>
              </w:rPr>
              <w:t xml:space="preserve"> of Creation</w:t>
            </w:r>
            <w:r w:rsidR="00D30EC7">
              <w:rPr>
                <w:rFonts w:ascii="Inter Medium" w:hAnsi="Inter Medium"/>
                <w:sz w:val="24"/>
              </w:rPr>
              <w:t>:</w:t>
            </w:r>
          </w:p>
        </w:tc>
        <w:tc>
          <w:tcPr>
            <w:tcW w:w="5664" w:type="dxa"/>
          </w:tcPr>
          <w:p w:rsidR="00325075" w:rsidRDefault="00325075">
            <w:pPr>
              <w:widowControl w:val="0"/>
              <w:contextualSpacing/>
              <w:rPr>
                <w:rFonts w:ascii="Bowlby One" w:hAnsi="Bowlby One"/>
                <w:sz w:val="28"/>
                <w:szCs w:val="28"/>
              </w:rPr>
            </w:pPr>
          </w:p>
        </w:tc>
      </w:tr>
      <w:tr w:rsidR="00325075" w:rsidTr="00325075">
        <w:tc>
          <w:tcPr>
            <w:tcW w:w="3964" w:type="dxa"/>
          </w:tcPr>
          <w:p w:rsidR="00325075" w:rsidRPr="00325075" w:rsidRDefault="00325075" w:rsidP="00325075">
            <w:pPr>
              <w:rPr>
                <w:rFonts w:ascii="Inter Medium" w:eastAsia="Times New Roman" w:hAnsi="Inter Medium" w:cs="Times New Roman"/>
                <w:sz w:val="24"/>
                <w:szCs w:val="24"/>
                <w:lang w:eastAsia="it-IT"/>
              </w:rPr>
            </w:pPr>
            <w:r w:rsidRPr="00D30EC7">
              <w:rPr>
                <w:rFonts w:ascii="Inter SemiBold" w:eastAsia="Times New Roman" w:hAnsi="Inter SemiBold" w:cs="Times New Roman"/>
                <w:b/>
                <w:bCs/>
                <w:sz w:val="24"/>
                <w:szCs w:val="24"/>
                <w:lang w:eastAsia="it-IT"/>
              </w:rPr>
              <w:t>Medium</w:t>
            </w:r>
            <w:r w:rsidR="00D30EC7">
              <w:rPr>
                <w:rFonts w:ascii="Inter Medium" w:eastAsia="Times New Roman" w:hAnsi="Inter Medium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  <w:p w:rsidR="00325075" w:rsidRPr="00325075" w:rsidRDefault="00325075" w:rsidP="00D30EC7">
            <w:pPr>
              <w:spacing w:before="100" w:beforeAutospacing="1" w:after="100" w:afterAutospacing="1"/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</w:pPr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(e.g.,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oil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 painting,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bronze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sculpture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digital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 photography, etc.)</w:t>
            </w:r>
          </w:p>
          <w:p w:rsidR="00325075" w:rsidRPr="00325075" w:rsidRDefault="00325075">
            <w:pPr>
              <w:widowControl w:val="0"/>
              <w:contextualSpacing/>
              <w:rPr>
                <w:rFonts w:ascii="Inter Medium" w:hAnsi="Inter Medium"/>
                <w:sz w:val="28"/>
                <w:szCs w:val="28"/>
              </w:rPr>
            </w:pPr>
          </w:p>
        </w:tc>
        <w:tc>
          <w:tcPr>
            <w:tcW w:w="5664" w:type="dxa"/>
          </w:tcPr>
          <w:p w:rsidR="00325075" w:rsidRDefault="00325075">
            <w:pPr>
              <w:widowControl w:val="0"/>
              <w:contextualSpacing/>
              <w:rPr>
                <w:rFonts w:ascii="Bowlby One" w:hAnsi="Bowlby One"/>
                <w:sz w:val="28"/>
                <w:szCs w:val="28"/>
              </w:rPr>
            </w:pPr>
          </w:p>
        </w:tc>
      </w:tr>
      <w:tr w:rsidR="00325075" w:rsidTr="00325075">
        <w:tc>
          <w:tcPr>
            <w:tcW w:w="3964" w:type="dxa"/>
          </w:tcPr>
          <w:p w:rsidR="00D30EC7" w:rsidRPr="00D30EC7" w:rsidRDefault="00325075" w:rsidP="00D30EC7">
            <w:pPr>
              <w:rPr>
                <w:rFonts w:ascii="Inter SemiBold" w:eastAsia="Times New Roman" w:hAnsi="Inter SemiBold" w:cs="Times New Roman"/>
                <w:sz w:val="24"/>
                <w:szCs w:val="24"/>
                <w:lang w:eastAsia="it-IT"/>
              </w:rPr>
            </w:pPr>
            <w:r w:rsidRPr="00D30EC7">
              <w:rPr>
                <w:rFonts w:ascii="Inter SemiBold" w:eastAsia="Times New Roman" w:hAnsi="Inter SemiBold" w:cs="Times New Roman"/>
                <w:b/>
                <w:bCs/>
                <w:sz w:val="24"/>
                <w:szCs w:val="24"/>
                <w:lang w:eastAsia="it-IT"/>
              </w:rPr>
              <w:t>Support</w:t>
            </w:r>
            <w:r w:rsidR="00D30EC7" w:rsidRPr="00D30EC7">
              <w:rPr>
                <w:rFonts w:ascii="Inter SemiBold" w:eastAsia="Times New Roman" w:hAnsi="Inter SemiBold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  <w:p w:rsidR="00D30EC7" w:rsidRDefault="00D30EC7" w:rsidP="00D30EC7">
            <w:pPr>
              <w:rPr>
                <w:rFonts w:ascii="Inter Medium" w:eastAsia="Times New Roman" w:hAnsi="Inter Medium" w:cs="Times New Roman"/>
                <w:sz w:val="24"/>
                <w:szCs w:val="24"/>
                <w:lang w:eastAsia="it-IT"/>
              </w:rPr>
            </w:pPr>
          </w:p>
          <w:p w:rsidR="00325075" w:rsidRPr="00325075" w:rsidRDefault="00325075" w:rsidP="00D30EC7">
            <w:pPr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</w:pPr>
            <w:r w:rsidRPr="00325075">
              <w:rPr>
                <w:rFonts w:ascii="Inter Medium" w:eastAsia="Times New Roman" w:hAnsi="Inter Medium" w:cs="Times New Roman"/>
                <w:sz w:val="24"/>
                <w:szCs w:val="24"/>
                <w:lang w:eastAsia="it-IT"/>
              </w:rPr>
              <w:t>(e.</w:t>
            </w:r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g., canvas,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wood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, paper, etc.)</w:t>
            </w:r>
          </w:p>
          <w:p w:rsidR="00325075" w:rsidRPr="00325075" w:rsidRDefault="00325075">
            <w:pPr>
              <w:widowControl w:val="0"/>
              <w:contextualSpacing/>
              <w:rPr>
                <w:rFonts w:ascii="Inter Medium" w:hAnsi="Inter Medium"/>
                <w:sz w:val="28"/>
                <w:szCs w:val="28"/>
              </w:rPr>
            </w:pPr>
          </w:p>
        </w:tc>
        <w:tc>
          <w:tcPr>
            <w:tcW w:w="5664" w:type="dxa"/>
          </w:tcPr>
          <w:p w:rsidR="00325075" w:rsidRDefault="00325075">
            <w:pPr>
              <w:widowControl w:val="0"/>
              <w:contextualSpacing/>
              <w:rPr>
                <w:rFonts w:ascii="Bowlby One" w:hAnsi="Bowlby One"/>
                <w:sz w:val="28"/>
                <w:szCs w:val="28"/>
              </w:rPr>
            </w:pPr>
          </w:p>
        </w:tc>
      </w:tr>
      <w:tr w:rsidR="00325075" w:rsidTr="00325075">
        <w:tc>
          <w:tcPr>
            <w:tcW w:w="3964" w:type="dxa"/>
          </w:tcPr>
          <w:p w:rsidR="00325075" w:rsidRPr="00325075" w:rsidRDefault="00325075" w:rsidP="00325075">
            <w:pPr>
              <w:rPr>
                <w:rFonts w:ascii="Inter SemiBold" w:eastAsia="Times New Roman" w:hAnsi="Inter SemiBold" w:cs="Times New Roman"/>
                <w:sz w:val="24"/>
                <w:szCs w:val="24"/>
                <w:lang w:eastAsia="it-IT"/>
              </w:rPr>
            </w:pPr>
            <w:proofErr w:type="spellStart"/>
            <w:r w:rsidRPr="00D30EC7">
              <w:rPr>
                <w:rFonts w:ascii="Inter SemiBold" w:eastAsia="Times New Roman" w:hAnsi="Inter SemiBold" w:cs="Times New Roman"/>
                <w:b/>
                <w:bCs/>
                <w:sz w:val="24"/>
                <w:szCs w:val="24"/>
                <w:lang w:eastAsia="it-IT"/>
              </w:rPr>
              <w:t>Dimensions</w:t>
            </w:r>
            <w:proofErr w:type="spellEnd"/>
            <w:r w:rsidRPr="00D30EC7">
              <w:rPr>
                <w:rFonts w:ascii="Inter SemiBold" w:eastAsia="Times New Roman" w:hAnsi="Inter SemiBold" w:cs="Times New Roman"/>
                <w:b/>
                <w:bCs/>
                <w:sz w:val="24"/>
                <w:szCs w:val="24"/>
                <w:lang w:eastAsia="it-IT"/>
              </w:rPr>
              <w:t xml:space="preserve"> (in cm)</w:t>
            </w:r>
            <w:r w:rsidRPr="00325075">
              <w:rPr>
                <w:rFonts w:ascii="Inter SemiBold" w:eastAsia="Times New Roman" w:hAnsi="Inter SemiBold" w:cs="Times New Roman"/>
                <w:sz w:val="24"/>
                <w:szCs w:val="24"/>
                <w:lang w:eastAsia="it-IT"/>
              </w:rPr>
              <w:t xml:space="preserve">: </w:t>
            </w:r>
          </w:p>
          <w:p w:rsidR="00325075" w:rsidRPr="00325075" w:rsidRDefault="00325075" w:rsidP="00D30EC7">
            <w:pPr>
              <w:spacing w:before="100" w:beforeAutospacing="1" w:after="100" w:afterAutospacing="1"/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</w:pPr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(e.g.,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height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 x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width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 x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depth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 for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three-dimensional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works</w:t>
            </w:r>
            <w:proofErr w:type="spellEnd"/>
            <w:r w:rsidRPr="00325075">
              <w:rPr>
                <w:rFonts w:ascii="Inter Medium" w:eastAsia="Times New Roman" w:hAnsi="Inter Medium" w:cs="Times New Roman"/>
                <w:i/>
                <w:sz w:val="24"/>
                <w:szCs w:val="24"/>
                <w:lang w:eastAsia="it-IT"/>
              </w:rPr>
              <w:t>)</w:t>
            </w:r>
          </w:p>
          <w:p w:rsidR="00325075" w:rsidRPr="00325075" w:rsidRDefault="00325075">
            <w:pPr>
              <w:widowControl w:val="0"/>
              <w:contextualSpacing/>
              <w:rPr>
                <w:rFonts w:ascii="Inter Medium" w:hAnsi="Inter Medium"/>
                <w:sz w:val="28"/>
                <w:szCs w:val="28"/>
              </w:rPr>
            </w:pPr>
          </w:p>
        </w:tc>
        <w:tc>
          <w:tcPr>
            <w:tcW w:w="5664" w:type="dxa"/>
          </w:tcPr>
          <w:p w:rsidR="00325075" w:rsidRDefault="00325075">
            <w:pPr>
              <w:widowControl w:val="0"/>
              <w:contextualSpacing/>
              <w:rPr>
                <w:rFonts w:ascii="Bowlby One" w:hAnsi="Bowlby One"/>
                <w:sz w:val="28"/>
                <w:szCs w:val="28"/>
              </w:rPr>
            </w:pPr>
          </w:p>
        </w:tc>
      </w:tr>
      <w:tr w:rsidR="00325075" w:rsidTr="00325075">
        <w:tc>
          <w:tcPr>
            <w:tcW w:w="3964" w:type="dxa"/>
          </w:tcPr>
          <w:p w:rsidR="00325075" w:rsidRPr="00D30EC7" w:rsidRDefault="00325075">
            <w:pPr>
              <w:widowControl w:val="0"/>
              <w:contextualSpacing/>
              <w:rPr>
                <w:rFonts w:ascii="Inter SemiBold" w:hAnsi="Inter SemiBold"/>
                <w:sz w:val="28"/>
                <w:szCs w:val="28"/>
              </w:rPr>
            </w:pPr>
            <w:r w:rsidRPr="00D30EC7">
              <w:rPr>
                <w:rStyle w:val="Enfasigrassetto"/>
                <w:rFonts w:ascii="Inter SemiBold" w:hAnsi="Inter SemiBold"/>
                <w:sz w:val="24"/>
              </w:rPr>
              <w:t>Weight (</w:t>
            </w:r>
            <w:proofErr w:type="spellStart"/>
            <w:r w:rsidRPr="00D30EC7">
              <w:rPr>
                <w:rStyle w:val="Enfasigrassetto"/>
                <w:rFonts w:ascii="Inter SemiBold" w:hAnsi="Inter SemiBold"/>
                <w:sz w:val="24"/>
              </w:rPr>
              <w:t>if</w:t>
            </w:r>
            <w:proofErr w:type="spellEnd"/>
            <w:r w:rsidRPr="00D30EC7">
              <w:rPr>
                <w:rStyle w:val="Enfasigrassetto"/>
                <w:rFonts w:ascii="Inter SemiBold" w:hAnsi="Inter SemiBold"/>
                <w:sz w:val="24"/>
              </w:rPr>
              <w:t xml:space="preserve"> </w:t>
            </w:r>
            <w:proofErr w:type="spellStart"/>
            <w:r w:rsidRPr="00D30EC7">
              <w:rPr>
                <w:rStyle w:val="Enfasigrassetto"/>
                <w:rFonts w:ascii="Inter SemiBold" w:hAnsi="Inter SemiBold"/>
                <w:sz w:val="24"/>
              </w:rPr>
              <w:t>applicable</w:t>
            </w:r>
            <w:proofErr w:type="spellEnd"/>
            <w:r w:rsidRPr="00D30EC7">
              <w:rPr>
                <w:rStyle w:val="Enfasigrassetto"/>
                <w:rFonts w:ascii="Inter SemiBold" w:hAnsi="Inter SemiBold"/>
                <w:sz w:val="24"/>
              </w:rPr>
              <w:t>)</w:t>
            </w:r>
            <w:r w:rsidRPr="00D30EC7">
              <w:rPr>
                <w:rFonts w:ascii="Inter SemiBold" w:hAnsi="Inter SemiBold"/>
                <w:sz w:val="24"/>
              </w:rPr>
              <w:t>:</w:t>
            </w:r>
          </w:p>
        </w:tc>
        <w:tc>
          <w:tcPr>
            <w:tcW w:w="5664" w:type="dxa"/>
          </w:tcPr>
          <w:p w:rsidR="00325075" w:rsidRDefault="00325075">
            <w:pPr>
              <w:widowControl w:val="0"/>
              <w:contextualSpacing/>
              <w:rPr>
                <w:rFonts w:ascii="Bowlby One" w:hAnsi="Bowlby One"/>
                <w:sz w:val="28"/>
                <w:szCs w:val="28"/>
              </w:rPr>
            </w:pPr>
          </w:p>
        </w:tc>
      </w:tr>
    </w:tbl>
    <w:p w:rsidR="00325075" w:rsidRPr="00325075" w:rsidRDefault="00D30EC7">
      <w:pPr>
        <w:widowControl w:val="0"/>
        <w:spacing w:after="0" w:line="240" w:lineRule="auto"/>
        <w:contextualSpacing/>
        <w:rPr>
          <w:rFonts w:ascii="Bowlby One" w:hAnsi="Bowlby One"/>
          <w:sz w:val="28"/>
          <w:szCs w:val="28"/>
        </w:rPr>
      </w:pPr>
      <w:bookmarkStart w:id="0" w:name="_GoBack"/>
      <w:bookmarkEnd w:id="0"/>
      <w:r w:rsidRPr="00325075">
        <w:rPr>
          <w:rFonts w:ascii="Bowlby One" w:hAnsi="Bowlby One"/>
          <w:noProof/>
          <w:color w:val="26429E"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4705350</wp:posOffset>
            </wp:positionH>
            <wp:positionV relativeFrom="paragraph">
              <wp:posOffset>1293855</wp:posOffset>
            </wp:positionV>
            <wp:extent cx="1417320" cy="1575710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3w_2024_-02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073" cy="1576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5075" w:rsidRPr="00325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wlby One">
    <w:charset w:val="00"/>
    <w:family w:val="auto"/>
    <w:pitch w:val="variable"/>
    <w:sig w:usb0="800000EF" w:usb1="4000A04B" w:usb2="00000000" w:usb3="00000000" w:csb0="00000001" w:csb1="00000000"/>
  </w:font>
  <w:font w:name="Inter SemiBold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6614"/>
    <w:multiLevelType w:val="multilevel"/>
    <w:tmpl w:val="B3FE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539AC"/>
    <w:multiLevelType w:val="multilevel"/>
    <w:tmpl w:val="552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41947"/>
    <w:multiLevelType w:val="multilevel"/>
    <w:tmpl w:val="EA08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0"/>
    <w:rsid w:val="00147560"/>
    <w:rsid w:val="00325075"/>
    <w:rsid w:val="00D30EC7"/>
    <w:rsid w:val="00F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5349"/>
  <w15:chartTrackingRefBased/>
  <w15:docId w15:val="{65145DA0-3876-4143-B14D-40852628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25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Phoenix Infromatica s.r.l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</dc:creator>
  <cp:keywords/>
  <dc:description/>
  <cp:lastModifiedBy>Alessandro M</cp:lastModifiedBy>
  <cp:revision>1</cp:revision>
  <dcterms:created xsi:type="dcterms:W3CDTF">2025-03-18T07:57:00Z</dcterms:created>
  <dcterms:modified xsi:type="dcterms:W3CDTF">2025-03-18T08:24:00Z</dcterms:modified>
</cp:coreProperties>
</file>